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84E1" w14:textId="77777777" w:rsidR="00CD1E53" w:rsidRPr="00CD1E53" w:rsidRDefault="00CD1E53" w:rsidP="00CD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CD1E53">
        <w:rPr>
          <w:rFonts w:ascii="Times New Roman" w:eastAsia="Times New Roman" w:hAnsi="Times New Roman" w:cs="Times New Roman"/>
          <w:b/>
          <w:smallCaps/>
          <w:lang w:eastAsia="ru-RU"/>
        </w:rPr>
        <w:t>КОМИТЕТ ОБРАЗОВАНИЯ И НАУКИ АДМИНИСТРАЦИИ ГОРОДА НОВОКУЗНЕЦКА</w:t>
      </w:r>
    </w:p>
    <w:p w14:paraId="5254ADD0" w14:textId="77777777" w:rsidR="00CD1E53" w:rsidRPr="00CD1E53" w:rsidRDefault="00CD1E53" w:rsidP="00CD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CD1E53">
        <w:rPr>
          <w:rFonts w:ascii="Times New Roman" w:eastAsia="Times New Roman" w:hAnsi="Times New Roman" w:cs="Times New Roman"/>
          <w:b/>
          <w:smallCaps/>
          <w:lang w:eastAsia="ru-RU"/>
        </w:rPr>
        <w:t>МУНИЦИПАЛЬНОЕ БЮДЖЕТНОЕ ОБРАЗОВАТЕЛЬНОЕ УЧРЕЖДЕНИЕ</w:t>
      </w:r>
    </w:p>
    <w:p w14:paraId="159CEAFE" w14:textId="77777777" w:rsidR="00CD1E53" w:rsidRPr="00CD1E53" w:rsidRDefault="00CD1E53" w:rsidP="00CD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CD1E53">
        <w:rPr>
          <w:rFonts w:ascii="Times New Roman" w:eastAsia="Times New Roman" w:hAnsi="Times New Roman" w:cs="Times New Roman"/>
          <w:b/>
          <w:smallCaps/>
          <w:lang w:eastAsia="ru-RU"/>
        </w:rPr>
        <w:t>ДОПОЛНИТЕЛЬНОГО ОБРАЗОВАНИЯ</w:t>
      </w:r>
    </w:p>
    <w:p w14:paraId="3FEFD15D" w14:textId="77777777" w:rsidR="00CD1E53" w:rsidRPr="00CD1E53" w:rsidRDefault="00CD1E53" w:rsidP="00CD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CD1E53">
        <w:rPr>
          <w:rFonts w:ascii="Times New Roman" w:eastAsia="Times New Roman" w:hAnsi="Times New Roman" w:cs="Times New Roman"/>
          <w:b/>
          <w:smallCaps/>
          <w:lang w:eastAsia="ru-RU"/>
        </w:rPr>
        <w:t>ГОРОДСКОЙ ДВОРЕЦ ДЕТСКОГО (ЮНОШЕСКОГО) ТВОРЧЕСТВА ИМ. Н.К.КРУПСКОЙ</w:t>
      </w:r>
    </w:p>
    <w:p w14:paraId="6E3FB460" w14:textId="77777777" w:rsidR="00CD1E53" w:rsidRPr="00CD1E53" w:rsidRDefault="00CD1E53" w:rsidP="00CD1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3489" wp14:editId="32D943A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09335" cy="3810"/>
                <wp:effectExtent l="19050" t="25400" r="24765" b="2794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38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B91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" strokeweight="3pt">
                <v:stroke linestyle="thinThin"/>
                <w10:wrap type="square"/>
              </v:line>
            </w:pict>
          </mc:Fallback>
        </mc:AlternateContent>
      </w:r>
    </w:p>
    <w:p w14:paraId="1CF7ADAE" w14:textId="77777777" w:rsidR="005D443C" w:rsidRDefault="00757E19" w:rsidP="00DC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97FB841" w14:textId="77777777" w:rsidR="00633FD1" w:rsidRDefault="00CD1E53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областного</w:t>
      </w:r>
      <w:r w:rsidR="00633FD1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1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EA7C7" w14:textId="1534E69C"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«Исследователи края»</w:t>
      </w:r>
    </w:p>
    <w:p w14:paraId="670766A4" w14:textId="77777777"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F98A41" w14:textId="77777777"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D39AFEF" w14:textId="77777777" w:rsidR="00DC1DAB" w:rsidRDefault="00DC1DAB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F593D" w14:textId="1A80CE30" w:rsidR="00757E19" w:rsidRDefault="00BB3886" w:rsidP="00DC1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E19">
        <w:rPr>
          <w:rFonts w:ascii="Times New Roman" w:hAnsi="Times New Roman" w:cs="Times New Roman"/>
          <w:sz w:val="28"/>
          <w:szCs w:val="28"/>
        </w:rPr>
        <w:t>Напоминаем, что с целью содействия естественнонаучной грамотности учащихся</w:t>
      </w:r>
      <w:r w:rsidR="003B2E15">
        <w:rPr>
          <w:rFonts w:ascii="Times New Roman" w:hAnsi="Times New Roman" w:cs="Times New Roman"/>
          <w:sz w:val="28"/>
          <w:szCs w:val="28"/>
        </w:rPr>
        <w:t>,</w:t>
      </w:r>
      <w:r w:rsidR="00757E19">
        <w:rPr>
          <w:rFonts w:ascii="Times New Roman" w:hAnsi="Times New Roman" w:cs="Times New Roman"/>
          <w:sz w:val="28"/>
          <w:szCs w:val="28"/>
        </w:rPr>
        <w:t xml:space="preserve"> </w:t>
      </w:r>
      <w:r w:rsidR="00757E19" w:rsidRPr="00A61902">
        <w:rPr>
          <w:rFonts w:ascii="Times New Roman" w:eastAsia="Calibri" w:hAnsi="Times New Roman" w:cs="Times New Roman"/>
          <w:sz w:val="28"/>
          <w:szCs w:val="28"/>
        </w:rPr>
        <w:t>согласно план</w:t>
      </w:r>
      <w:r w:rsidR="00CD1E53">
        <w:rPr>
          <w:rFonts w:ascii="Times New Roman" w:eastAsia="Calibri" w:hAnsi="Times New Roman" w:cs="Times New Roman"/>
          <w:sz w:val="28"/>
          <w:szCs w:val="28"/>
        </w:rPr>
        <w:t>у</w:t>
      </w:r>
      <w:r w:rsidR="00757E19" w:rsidRPr="00A61902">
        <w:rPr>
          <w:rFonts w:ascii="Times New Roman" w:eastAsia="Calibri" w:hAnsi="Times New Roman" w:cs="Times New Roman"/>
          <w:sz w:val="28"/>
          <w:szCs w:val="28"/>
        </w:rPr>
        <w:t xml:space="preserve"> городских </w:t>
      </w:r>
      <w:r w:rsidR="00D97A40">
        <w:rPr>
          <w:rFonts w:ascii="Times New Roman" w:eastAsia="Calibri" w:hAnsi="Times New Roman" w:cs="Times New Roman"/>
          <w:sz w:val="28"/>
          <w:szCs w:val="28"/>
        </w:rPr>
        <w:t xml:space="preserve">конкурсов и </w:t>
      </w:r>
      <w:r w:rsidR="00757E19" w:rsidRPr="00A61902">
        <w:rPr>
          <w:rFonts w:ascii="Times New Roman" w:eastAsia="Calibri" w:hAnsi="Times New Roman" w:cs="Times New Roman"/>
          <w:sz w:val="28"/>
          <w:szCs w:val="28"/>
        </w:rPr>
        <w:t>мероприятий с учащ</w:t>
      </w:r>
      <w:r w:rsidR="00CD1E53">
        <w:rPr>
          <w:rFonts w:ascii="Times New Roman" w:eastAsia="Calibri" w:hAnsi="Times New Roman" w:cs="Times New Roman"/>
          <w:sz w:val="28"/>
          <w:szCs w:val="28"/>
        </w:rPr>
        <w:t>имися в 2023/2024</w:t>
      </w:r>
      <w:r w:rsidR="0041467C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3B2E15">
        <w:rPr>
          <w:rFonts w:ascii="Times New Roman" w:eastAsia="Calibri" w:hAnsi="Times New Roman" w:cs="Times New Roman"/>
          <w:sz w:val="28"/>
          <w:szCs w:val="28"/>
        </w:rPr>
        <w:t>,</w:t>
      </w:r>
      <w:r w:rsidR="00CD1E53">
        <w:rPr>
          <w:rFonts w:ascii="Times New Roman" w:eastAsia="Calibri" w:hAnsi="Times New Roman" w:cs="Times New Roman"/>
          <w:sz w:val="28"/>
          <w:szCs w:val="28"/>
        </w:rPr>
        <w:t xml:space="preserve"> с 13 по 15 сентября 2023</w:t>
      </w:r>
      <w:r w:rsidR="00757E19">
        <w:rPr>
          <w:rFonts w:ascii="Times New Roman" w:eastAsia="Calibri" w:hAnsi="Times New Roman" w:cs="Times New Roman"/>
          <w:sz w:val="28"/>
          <w:szCs w:val="28"/>
        </w:rPr>
        <w:t xml:space="preserve"> года проводится </w:t>
      </w:r>
      <w:r w:rsidR="00CD1E53">
        <w:rPr>
          <w:rFonts w:ascii="Times New Roman" w:hAnsi="Times New Roman" w:cs="Times New Roman"/>
          <w:sz w:val="28"/>
          <w:szCs w:val="28"/>
        </w:rPr>
        <w:t>муниципальный этап областного</w:t>
      </w:r>
      <w:r w:rsidR="00633FD1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 w:rsidR="00CD1E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1467C">
        <w:rPr>
          <w:rFonts w:ascii="Times New Roman" w:eastAsia="Calibri" w:hAnsi="Times New Roman" w:cs="Times New Roman"/>
          <w:sz w:val="28"/>
          <w:szCs w:val="28"/>
        </w:rPr>
        <w:t>«Исследователи края»</w:t>
      </w:r>
      <w:r w:rsidR="00CD1E53">
        <w:rPr>
          <w:rFonts w:ascii="Times New Roman" w:eastAsia="Calibri" w:hAnsi="Times New Roman" w:cs="Times New Roman"/>
          <w:sz w:val="28"/>
          <w:szCs w:val="28"/>
        </w:rPr>
        <w:t xml:space="preserve"> (далее конкурс)</w:t>
      </w:r>
      <w:r w:rsidR="0041467C">
        <w:rPr>
          <w:rFonts w:ascii="Times New Roman" w:eastAsia="Calibri" w:hAnsi="Times New Roman" w:cs="Times New Roman"/>
          <w:sz w:val="28"/>
          <w:szCs w:val="28"/>
        </w:rPr>
        <w:t>. С П</w:t>
      </w:r>
      <w:r w:rsidR="00757E19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="00823E25">
        <w:rPr>
          <w:rFonts w:ascii="Times New Roman" w:eastAsia="Calibri" w:hAnsi="Times New Roman" w:cs="Times New Roman"/>
          <w:sz w:val="28"/>
          <w:szCs w:val="28"/>
        </w:rPr>
        <w:t xml:space="preserve"> конкурсе можн</w:t>
      </w:r>
      <w:r w:rsidR="00757E19">
        <w:rPr>
          <w:rFonts w:ascii="Times New Roman" w:eastAsia="Calibri" w:hAnsi="Times New Roman" w:cs="Times New Roman"/>
          <w:sz w:val="28"/>
          <w:szCs w:val="28"/>
        </w:rPr>
        <w:t>о ознакомиться здесь:</w:t>
      </w:r>
    </w:p>
    <w:p w14:paraId="08F390FD" w14:textId="044E073D" w:rsidR="00823E25" w:rsidRPr="00633FD1" w:rsidRDefault="00D908CC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Pr="00D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ctik</w:t>
        </w:r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nvkznet</w:t>
        </w:r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6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E25">
        <w:rPr>
          <w:rFonts w:ascii="Times New Roman" w:eastAsia="Calibri" w:hAnsi="Times New Roman" w:cs="Times New Roman"/>
          <w:sz w:val="28"/>
          <w:szCs w:val="28"/>
        </w:rPr>
        <w:t>группа ВК</w:t>
      </w:r>
      <w:r w:rsidRPr="00823E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823E25" w:rsidRPr="00FA7F1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https://vk.com/ctik.nvkz</w:t>
        </w:r>
      </w:hyperlink>
    </w:p>
    <w:p w14:paraId="030DF46F" w14:textId="77777777" w:rsidR="00823E25" w:rsidRPr="003B2E15" w:rsidRDefault="00BB388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сентября 2023</w:t>
      </w:r>
      <w:r w:rsidR="00DC1DAB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15.00</w:t>
      </w:r>
      <w:r w:rsidR="00823E25" w:rsidRPr="003B2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туризма и краеведения МБОУ ДО «ГДД(Ю)Т им. Н.К. Крупской» </w:t>
      </w:r>
      <w:r w:rsidR="00CD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(пр. Бардина, 5) 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823E25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для руководителей команд,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Конкурсе.</w:t>
      </w:r>
      <w:r w:rsidR="004E681C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семинаре крайне желательно и настоятельно рекомендуется</w:t>
      </w:r>
      <w:r w:rsidR="00391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предполага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рассмотреть порядок участия команд в конкурсе</w:t>
      </w:r>
      <w:r w:rsidR="008B5D96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</w:t>
      </w:r>
      <w:r w:rsidR="008B5D96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выполнения конкурсных заданий.</w:t>
      </w:r>
    </w:p>
    <w:p w14:paraId="4966F47B" w14:textId="77777777" w:rsidR="008B5D96" w:rsidRDefault="00BB388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Заявки на участие в К</w:t>
      </w:r>
      <w:r w:rsidR="008B5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8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к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391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в электронном виде на электронную почту: </w:t>
      </w:r>
      <w:hyperlink r:id="rId6" w:history="1">
        <w:r w:rsidR="008B5D96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centur42nvkz@yandex.ru</w:t>
        </w:r>
      </w:hyperlink>
      <w:r w:rsidR="004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41467C" w:rsidRP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4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1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39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48EB" w:rsidRP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3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DE855" w14:textId="653646D7" w:rsidR="00260915" w:rsidRDefault="00BB388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целево</w:t>
      </w:r>
      <w:r w:rsidR="003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взнос с команды составляет </w:t>
      </w:r>
      <w:r w:rsidR="003919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633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3919AD" w:rsidRPr="003919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260915" w:rsidRPr="003919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рублей</w:t>
      </w:r>
      <w:r w:rsidR="00260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6C099" w14:textId="77777777" w:rsidR="00260915" w:rsidRDefault="002609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оплачивается путем перечисления денежных средств на расчетный счет НО БФ поддержки 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«ГДД(Ю)Т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оплаты прилагаются. Организационный взнос будет направлен на приобретение наградного материала победителям и призерам, и расходных материалов для проведения Конкурса (бумага </w:t>
      </w:r>
      <w:r w:rsid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>ж для принтера, разметочная лента, пленка для ламинирования и т.д.).</w:t>
      </w:r>
    </w:p>
    <w:p w14:paraId="51977E81" w14:textId="77777777" w:rsidR="008B5D96" w:rsidRDefault="003B2E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Платежную квитанцию </w:t>
      </w:r>
      <w:r w:rsidR="008B5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организационного взноса</w:t>
      </w:r>
      <w:r w:rsidR="008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</w:t>
      </w:r>
      <w:r w:rsidR="004B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</w:t>
      </w:r>
      <w:r w:rsidR="004B1C19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</w:t>
      </w:r>
      <w:hyperlink r:id="rId7" w:history="1">
        <w:r w:rsidR="004B1C19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centur42nvkz@yandex.ru</w:t>
        </w:r>
      </w:hyperlink>
      <w:r w:rsidR="004B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часов 11 сентября 2023 года.</w:t>
      </w:r>
    </w:p>
    <w:p w14:paraId="3BDCFB4C" w14:textId="77777777" w:rsidR="00CE3459" w:rsidRDefault="00BB388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направлении команды на конкурс</w:t>
      </w:r>
      <w:r w:rsidR="006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судейскую коллегию на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конкурса.</w:t>
      </w:r>
    </w:p>
    <w:p w14:paraId="27A163AF" w14:textId="77777777" w:rsidR="008B5D96" w:rsidRPr="00A61902" w:rsidRDefault="00DC1DAB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Контакты:</w:t>
      </w:r>
    </w:p>
    <w:p w14:paraId="7579F894" w14:textId="77777777" w:rsidR="008B5D96" w:rsidRPr="00A61902" w:rsidRDefault="00DC1DAB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дрес: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654018, г. Новокузнецк, просп. Бардина, 5, </w:t>
      </w:r>
    </w:p>
    <w:p w14:paraId="634234F5" w14:textId="77777777" w:rsidR="008B5D96" w:rsidRPr="00A61902" w:rsidRDefault="008B5D96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туризма и краеведения МБОУ ДО «ГДД(Ю)Т им. Н. К. Крупской».</w:t>
      </w:r>
    </w:p>
    <w:p w14:paraId="7DF68A1E" w14:textId="77777777" w:rsidR="00CE3459" w:rsidRDefault="00DC1DAB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елефон: 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(8-3843) 74-42-88, </w:t>
      </w:r>
    </w:p>
    <w:p w14:paraId="761DAF69" w14:textId="77777777" w:rsidR="004B1C19" w:rsidRDefault="00CE3459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59">
        <w:rPr>
          <w:rFonts w:ascii="Times New Roman" w:eastAsia="Times New Roman" w:hAnsi="Times New Roman" w:cs="Times New Roman"/>
          <w:sz w:val="28"/>
          <w:szCs w:val="28"/>
          <w:lang w:eastAsia="ru-RU"/>
        </w:rPr>
        <w:t>8913-120-1801 - Чубова Зинаида Николаевна.</w:t>
      </w:r>
    </w:p>
    <w:p w14:paraId="6BDF3B90" w14:textId="77777777" w:rsidR="008B5D96" w:rsidRPr="00A61902" w:rsidRDefault="008B5D96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8951-592-9365 - Гуляев Игорь Викторович,</w:t>
      </w:r>
    </w:p>
    <w:p w14:paraId="6DFCFD38" w14:textId="77777777" w:rsidR="00757E19" w:rsidRDefault="0088291A" w:rsidP="00DC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586B5" wp14:editId="730D9F33">
            <wp:extent cx="5476875" cy="2905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3B91" w14:textId="77777777"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8E4A6" w14:textId="77777777" w:rsidR="0076644C" w:rsidRPr="0076644C" w:rsidRDefault="0076644C" w:rsidP="0076644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</w:pPr>
      <w:r w:rsidRPr="0076644C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Оплату возможно производить по </w:t>
      </w:r>
      <w:r w:rsidRPr="0076644C">
        <w:rPr>
          <w:rFonts w:ascii="Times New Roman" w:eastAsia="Droid Sans Fallback" w:hAnsi="Times New Roman" w:cs="Times New Roman"/>
          <w:bCs/>
          <w:kern w:val="2"/>
          <w:sz w:val="28"/>
          <w:szCs w:val="28"/>
          <w:lang w:val="en-US" w:eastAsia="zh-CN" w:bidi="hi-IN"/>
        </w:rPr>
        <w:t>QR</w:t>
      </w:r>
      <w:r w:rsidRPr="0076644C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коду</w:t>
      </w:r>
    </w:p>
    <w:p w14:paraId="15E865E9" w14:textId="77777777" w:rsidR="003B2E15" w:rsidRDefault="0076644C" w:rsidP="0076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CA1525F" wp14:editId="03E2079E">
            <wp:extent cx="3337560" cy="3337560"/>
            <wp:effectExtent l="0" t="0" r="0" b="0"/>
            <wp:docPr id="3" name="Рисунок 3" descr="Центр туризма и крае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туризма и краевед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5891" w14:textId="77777777"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46524" w14:textId="77777777" w:rsidR="0042219A" w:rsidRDefault="0042219A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8E995" w14:textId="77777777" w:rsidR="0042219A" w:rsidRDefault="0042219A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5F6F9" w14:textId="77777777" w:rsidR="0042219A" w:rsidRDefault="0042219A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077A9" w14:textId="77777777" w:rsidR="0042219A" w:rsidRDefault="0042219A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B79FD" w14:textId="77777777" w:rsidR="00CE3459" w:rsidRDefault="00CE3459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3D8D2" w14:textId="77777777" w:rsidR="004E681C" w:rsidRPr="004E681C" w:rsidRDefault="004E681C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14:paraId="46D1B812" w14:textId="77777777"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на участие в городском краеведческом конкурсе «Исследователи края» </w:t>
      </w:r>
    </w:p>
    <w:p w14:paraId="768F64D3" w14:textId="77777777"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761BEE22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От________________________________________________________________</w:t>
      </w:r>
    </w:p>
    <w:p w14:paraId="288B7561" w14:textId="77777777"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>(полное наименование учреждения)</w:t>
      </w:r>
    </w:p>
    <w:p w14:paraId="0922DACA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Руководители команд________________________________________________</w:t>
      </w:r>
    </w:p>
    <w:p w14:paraId="193034FA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 xml:space="preserve">                                                             </w:t>
      </w:r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>ФИО (полностью)и телефон</w:t>
      </w:r>
    </w:p>
    <w:p w14:paraId="696D1A22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Состав команды: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546"/>
        <w:gridCol w:w="2466"/>
      </w:tblGrid>
      <w:tr w:rsidR="004E681C" w:rsidRPr="004E681C" w14:paraId="39E27B0C" w14:textId="77777777" w:rsidTr="00D417CD">
        <w:tc>
          <w:tcPr>
            <w:tcW w:w="562" w:type="dxa"/>
            <w:shd w:val="clear" w:color="auto" w:fill="auto"/>
          </w:tcPr>
          <w:p w14:paraId="199076DA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14:paraId="562C3D45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Фамилия, имя (полностью)</w:t>
            </w:r>
          </w:p>
        </w:tc>
        <w:tc>
          <w:tcPr>
            <w:tcW w:w="2504" w:type="dxa"/>
            <w:shd w:val="clear" w:color="auto" w:fill="auto"/>
          </w:tcPr>
          <w:p w14:paraId="7A37631E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Класс</w:t>
            </w:r>
          </w:p>
        </w:tc>
      </w:tr>
      <w:tr w:rsidR="004E681C" w:rsidRPr="004E681C" w14:paraId="78BF067A" w14:textId="77777777" w:rsidTr="00D417CD">
        <w:tc>
          <w:tcPr>
            <w:tcW w:w="562" w:type="dxa"/>
            <w:shd w:val="clear" w:color="auto" w:fill="auto"/>
          </w:tcPr>
          <w:p w14:paraId="40974CA8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0764A5F2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3B3EF162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14:paraId="1F705040" w14:textId="77777777" w:rsidTr="00D417CD">
        <w:tc>
          <w:tcPr>
            <w:tcW w:w="562" w:type="dxa"/>
            <w:shd w:val="clear" w:color="auto" w:fill="auto"/>
          </w:tcPr>
          <w:p w14:paraId="53687A45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6A277DF5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0818187E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14:paraId="4B39C6B5" w14:textId="77777777" w:rsidTr="00D417CD">
        <w:tc>
          <w:tcPr>
            <w:tcW w:w="562" w:type="dxa"/>
            <w:shd w:val="clear" w:color="auto" w:fill="auto"/>
          </w:tcPr>
          <w:p w14:paraId="32C35CC0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0BC9FFC1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5F6545F6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14:paraId="5E9D5897" w14:textId="77777777" w:rsidTr="00D417CD">
        <w:tc>
          <w:tcPr>
            <w:tcW w:w="562" w:type="dxa"/>
            <w:shd w:val="clear" w:color="auto" w:fill="auto"/>
          </w:tcPr>
          <w:p w14:paraId="0288ED84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5A0C99AC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30704895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14:paraId="0F5BB816" w14:textId="77777777" w:rsidTr="00D417CD">
        <w:tc>
          <w:tcPr>
            <w:tcW w:w="562" w:type="dxa"/>
            <w:shd w:val="clear" w:color="auto" w:fill="auto"/>
          </w:tcPr>
          <w:p w14:paraId="555C783D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577D9EC4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0940A08B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14:paraId="6F728051" w14:textId="77777777" w:rsidTr="00D417CD">
        <w:tc>
          <w:tcPr>
            <w:tcW w:w="562" w:type="dxa"/>
            <w:shd w:val="clear" w:color="auto" w:fill="auto"/>
          </w:tcPr>
          <w:p w14:paraId="4CB1D153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5CB832DE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14:paraId="2184670F" w14:textId="77777777"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6B18369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</w:p>
    <w:p w14:paraId="330B20D9" w14:textId="77777777"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4CF7E62B" w14:textId="77777777"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5D45E872" w14:textId="77777777"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5DF33BAC" w14:textId="77777777"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Директор образовательной организации _____________ /__________________/</w:t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  <w:t>Ф.И.О</w:t>
      </w:r>
    </w:p>
    <w:p w14:paraId="574522A7" w14:textId="77777777"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FF"/>
          <w:kern w:val="2"/>
          <w:sz w:val="24"/>
          <w:szCs w:val="24"/>
          <w:u w:val="single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М.П.</w:t>
      </w:r>
    </w:p>
    <w:p w14:paraId="124F5376" w14:textId="77777777"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084193D6" w14:textId="77777777" w:rsidR="004E681C" w:rsidRPr="00823E25" w:rsidRDefault="004E681C" w:rsidP="00DC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81C" w:rsidRPr="008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84"/>
    <w:rsid w:val="00110825"/>
    <w:rsid w:val="002348EB"/>
    <w:rsid w:val="00260915"/>
    <w:rsid w:val="003919AD"/>
    <w:rsid w:val="003B2E15"/>
    <w:rsid w:val="0041467C"/>
    <w:rsid w:val="0042219A"/>
    <w:rsid w:val="004B1C19"/>
    <w:rsid w:val="004E681C"/>
    <w:rsid w:val="005D443C"/>
    <w:rsid w:val="00633FD1"/>
    <w:rsid w:val="00676AEB"/>
    <w:rsid w:val="00757E19"/>
    <w:rsid w:val="0076644C"/>
    <w:rsid w:val="00823E25"/>
    <w:rsid w:val="0088291A"/>
    <w:rsid w:val="008B5D96"/>
    <w:rsid w:val="00BB3886"/>
    <w:rsid w:val="00BB4384"/>
    <w:rsid w:val="00CD1E53"/>
    <w:rsid w:val="00CE3459"/>
    <w:rsid w:val="00D908CC"/>
    <w:rsid w:val="00D97A40"/>
    <w:rsid w:val="00DC1DAB"/>
    <w:rsid w:val="00E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C41F"/>
  <w15:docId w15:val="{BFC369E0-CF35-402A-B88C-59E800E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centur42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ur42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tik.nvk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tik.nvkznet.ru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17</cp:revision>
  <dcterms:created xsi:type="dcterms:W3CDTF">2021-08-24T05:44:00Z</dcterms:created>
  <dcterms:modified xsi:type="dcterms:W3CDTF">2023-08-10T02:13:00Z</dcterms:modified>
</cp:coreProperties>
</file>